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F5D" w:rsidRPr="009B2A4D" w:rsidRDefault="00D84F5D" w:rsidP="00D84F5D">
      <w:pPr>
        <w:spacing w:after="0" w:line="276" w:lineRule="auto"/>
        <w:jc w:val="both"/>
        <w:rPr>
          <w:rFonts w:ascii="Book Antiqua" w:hAnsi="Book Antiqua" w:cstheme="minorHAnsi"/>
          <w:lang w:eastAsia="it-IT"/>
        </w:rPr>
      </w:pPr>
      <w:r>
        <w:rPr>
          <w:rFonts w:ascii="Book Antiqua" w:hAnsi="Book Antiqua" w:cstheme="minorHAnsi"/>
          <w:lang w:eastAsia="it-IT"/>
        </w:rPr>
        <w:t>C</w:t>
      </w:r>
      <w:r w:rsidRPr="009B2A4D">
        <w:rPr>
          <w:rFonts w:ascii="Book Antiqua" w:hAnsi="Book Antiqua" w:cstheme="minorHAnsi"/>
          <w:lang w:eastAsia="it-IT"/>
        </w:rPr>
        <w:t xml:space="preserve">alendario sedute di laurea </w:t>
      </w:r>
      <w:r>
        <w:rPr>
          <w:rFonts w:ascii="Book Antiqua" w:hAnsi="Book Antiqua" w:cstheme="minorHAnsi"/>
          <w:lang w:eastAsia="it-IT"/>
        </w:rPr>
        <w:t>a.a</w:t>
      </w:r>
      <w:bookmarkStart w:id="0" w:name="_GoBack"/>
      <w:bookmarkEnd w:id="0"/>
      <w:r>
        <w:rPr>
          <w:rFonts w:ascii="Book Antiqua" w:hAnsi="Book Antiqua" w:cstheme="minorHAnsi"/>
          <w:lang w:eastAsia="it-IT"/>
        </w:rPr>
        <w:t>. 2018/</w:t>
      </w:r>
      <w:proofErr w:type="gramStart"/>
      <w:r>
        <w:rPr>
          <w:rFonts w:ascii="Book Antiqua" w:hAnsi="Book Antiqua" w:cstheme="minorHAnsi"/>
          <w:lang w:eastAsia="it-IT"/>
        </w:rPr>
        <w:t>2019  -</w:t>
      </w:r>
      <w:proofErr w:type="gramEnd"/>
      <w:r>
        <w:rPr>
          <w:rFonts w:ascii="Book Antiqua" w:hAnsi="Book Antiqua" w:cstheme="minorHAnsi"/>
          <w:lang w:eastAsia="it-IT"/>
        </w:rPr>
        <w:t xml:space="preserve">  sede </w:t>
      </w:r>
      <w:r w:rsidRPr="009B2A4D">
        <w:rPr>
          <w:rFonts w:ascii="Book Antiqua" w:hAnsi="Book Antiqua" w:cstheme="minorHAnsi"/>
          <w:lang w:eastAsia="it-IT"/>
        </w:rPr>
        <w:t>di Chieti:</w:t>
      </w:r>
    </w:p>
    <w:p w:rsidR="00D84F5D" w:rsidRPr="009B2A4D" w:rsidRDefault="00D84F5D" w:rsidP="00D84F5D">
      <w:pPr>
        <w:spacing w:after="0" w:line="276" w:lineRule="auto"/>
        <w:jc w:val="both"/>
        <w:rPr>
          <w:rFonts w:ascii="Book Antiqua" w:hAnsi="Book Antiqua" w:cstheme="minorHAnsi"/>
          <w:lang w:eastAsia="it-IT"/>
        </w:rPr>
      </w:pPr>
    </w:p>
    <w:tbl>
      <w:tblPr>
        <w:tblStyle w:val="Grigliatabella"/>
        <w:tblW w:w="0" w:type="auto"/>
        <w:tblLook w:val="04A0" w:firstRow="1" w:lastRow="0" w:firstColumn="1" w:lastColumn="0" w:noHBand="0" w:noVBand="1"/>
      </w:tblPr>
      <w:tblGrid>
        <w:gridCol w:w="2860"/>
        <w:gridCol w:w="2782"/>
        <w:gridCol w:w="2108"/>
        <w:gridCol w:w="1878"/>
      </w:tblGrid>
      <w:tr w:rsidR="00D84F5D" w:rsidRPr="009B2A4D" w:rsidTr="00170057">
        <w:tc>
          <w:tcPr>
            <w:tcW w:w="3606" w:type="dxa"/>
          </w:tcPr>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Moduli e materiale</w:t>
            </w:r>
          </w:p>
        </w:tc>
        <w:tc>
          <w:tcPr>
            <w:tcW w:w="3607" w:type="dxa"/>
          </w:tcPr>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Oggetto</w:t>
            </w:r>
          </w:p>
        </w:tc>
        <w:tc>
          <w:tcPr>
            <w:tcW w:w="3607" w:type="dxa"/>
          </w:tcPr>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Data</w:t>
            </w:r>
          </w:p>
        </w:tc>
        <w:tc>
          <w:tcPr>
            <w:tcW w:w="3607" w:type="dxa"/>
          </w:tcPr>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Ufficio per la consegna</w:t>
            </w:r>
          </w:p>
        </w:tc>
      </w:tr>
      <w:tr w:rsidR="00D84F5D" w:rsidRPr="009B2A4D" w:rsidTr="00170057">
        <w:tc>
          <w:tcPr>
            <w:tcW w:w="3606" w:type="dxa"/>
          </w:tcPr>
          <w:p w:rsidR="00D84F5D" w:rsidRPr="009B2A4D" w:rsidRDefault="00D84F5D" w:rsidP="00D84F5D">
            <w:pPr>
              <w:numPr>
                <w:ilvl w:val="0"/>
                <w:numId w:val="2"/>
              </w:numPr>
              <w:spacing w:line="276" w:lineRule="auto"/>
              <w:contextualSpacing/>
              <w:rPr>
                <w:rFonts w:ascii="Book Antiqua" w:eastAsia="Times New Roman" w:hAnsi="Book Antiqua" w:cs="Times New Roman"/>
                <w:color w:val="0000FF"/>
                <w:u w:val="single"/>
                <w:lang w:eastAsia="it-IT"/>
              </w:rPr>
            </w:pPr>
            <w:hyperlink r:id="rId5" w:history="1">
              <w:r w:rsidRPr="009B2A4D">
                <w:rPr>
                  <w:rFonts w:ascii="Book Antiqua" w:eastAsia="Times New Roman" w:hAnsi="Book Antiqua" w:cs="Times New Roman"/>
                  <w:color w:val="0000FF"/>
                  <w:u w:val="single"/>
                  <w:lang w:eastAsia="it-IT"/>
                </w:rPr>
                <w:t>Modulo A</w:t>
              </w:r>
            </w:hyperlink>
          </w:p>
          <w:p w:rsidR="00D84F5D" w:rsidRPr="009B2A4D" w:rsidRDefault="00D84F5D" w:rsidP="00D84F5D">
            <w:pPr>
              <w:numPr>
                <w:ilvl w:val="0"/>
                <w:numId w:val="2"/>
              </w:numPr>
              <w:spacing w:line="276" w:lineRule="auto"/>
              <w:contextualSpacing/>
              <w:rPr>
                <w:rFonts w:ascii="Book Antiqua" w:eastAsia="Times New Roman" w:hAnsi="Book Antiqua" w:cs="Times New Roman"/>
                <w:lang w:eastAsia="it-IT"/>
              </w:rPr>
            </w:pPr>
            <w:r w:rsidRPr="009B2A4D">
              <w:rPr>
                <w:rFonts w:ascii="Book Antiqua" w:eastAsia="Times New Roman" w:hAnsi="Book Antiqua" w:cs="Times New Roman"/>
                <w:lang w:eastAsia="it-IT"/>
              </w:rPr>
              <w:t>Procedura on line presentazione domanda di laurea</w:t>
            </w:r>
          </w:p>
          <w:p w:rsidR="00D84F5D" w:rsidRPr="009B2A4D" w:rsidRDefault="00D84F5D" w:rsidP="00170057">
            <w:pPr>
              <w:spacing w:line="276" w:lineRule="auto"/>
              <w:rPr>
                <w:rFonts w:ascii="Book Antiqua" w:eastAsia="Times New Roman" w:hAnsi="Book Antiqua" w:cs="Times New Roman"/>
                <w:lang w:eastAsia="it-IT"/>
              </w:rPr>
            </w:pPr>
          </w:p>
          <w:p w:rsidR="00D84F5D" w:rsidRPr="009B2A4D" w:rsidRDefault="00D84F5D" w:rsidP="00170057">
            <w:pPr>
              <w:spacing w:line="276" w:lineRule="auto"/>
              <w:rPr>
                <w:rFonts w:ascii="Book Antiqua" w:hAnsi="Book Antiqua" w:cs="Times New Roman"/>
                <w:b/>
                <w:lang w:eastAsia="it-IT"/>
              </w:rPr>
            </w:pPr>
            <w:r w:rsidRPr="009B2A4D">
              <w:rPr>
                <w:rFonts w:ascii="Book Antiqua" w:eastAsia="Times New Roman" w:hAnsi="Book Antiqua" w:cs="Times New Roman"/>
                <w:lang w:eastAsia="it-IT"/>
              </w:rPr>
              <w:t xml:space="preserve"> </w:t>
            </w:r>
          </w:p>
        </w:tc>
        <w:tc>
          <w:tcPr>
            <w:tcW w:w="3607" w:type="dxa"/>
          </w:tcPr>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 xml:space="preserve">Richiesta tesi e presentazione domanda di laurea </w:t>
            </w:r>
          </w:p>
        </w:tc>
        <w:tc>
          <w:tcPr>
            <w:tcW w:w="3607" w:type="dxa"/>
          </w:tcPr>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17/04/2019 per la </w:t>
            </w:r>
            <w:r w:rsidRPr="009B2A4D">
              <w:rPr>
                <w:rFonts w:ascii="Book Antiqua" w:hAnsi="Book Antiqua" w:cs="Times New Roman"/>
                <w:b/>
                <w:lang w:eastAsia="it-IT"/>
              </w:rPr>
              <w:t>sessione estiva (sedute 17-19 luglio 2019</w:t>
            </w: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26/08/2019 per la </w:t>
            </w:r>
            <w:r w:rsidRPr="009B2A4D">
              <w:rPr>
                <w:rFonts w:ascii="Book Antiqua" w:hAnsi="Book Antiqua" w:cs="Times New Roman"/>
                <w:b/>
                <w:lang w:eastAsia="it-IT"/>
              </w:rPr>
              <w:t>sessione autunnale (sedute 26/27/28 novembre 2019)</w:t>
            </w: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25/11/2019 per la </w:t>
            </w:r>
            <w:r w:rsidRPr="009B2A4D">
              <w:rPr>
                <w:rFonts w:ascii="Book Antiqua" w:hAnsi="Book Antiqua" w:cs="Times New Roman"/>
                <w:b/>
                <w:lang w:eastAsia="it-IT"/>
              </w:rPr>
              <w:t>sessione straordinaria (sedute 25/28 febbraio 2020)</w:t>
            </w: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21/01/2020 per la </w:t>
            </w:r>
            <w:r w:rsidRPr="009B2A4D">
              <w:rPr>
                <w:rFonts w:ascii="Book Antiqua" w:hAnsi="Book Antiqua" w:cs="Times New Roman"/>
                <w:b/>
                <w:lang w:eastAsia="it-IT"/>
              </w:rPr>
              <w:t xml:space="preserve">sessione straordinaria (sedute 21-23 aprile 2020) </w:t>
            </w:r>
          </w:p>
          <w:p w:rsidR="00D84F5D" w:rsidRPr="009B2A4D" w:rsidRDefault="00D84F5D" w:rsidP="00170057">
            <w:pPr>
              <w:spacing w:line="276" w:lineRule="auto"/>
              <w:rPr>
                <w:rFonts w:ascii="Book Antiqua" w:hAnsi="Book Antiqua" w:cs="Times New Roman"/>
                <w:b/>
                <w:lang w:eastAsia="it-IT"/>
              </w:rPr>
            </w:pPr>
          </w:p>
        </w:tc>
        <w:tc>
          <w:tcPr>
            <w:tcW w:w="3607" w:type="dxa"/>
          </w:tcPr>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Segreteria Studenti</w:t>
            </w:r>
          </w:p>
        </w:tc>
      </w:tr>
      <w:tr w:rsidR="00D84F5D" w:rsidRPr="009B2A4D" w:rsidTr="00170057">
        <w:trPr>
          <w:trHeight w:val="138"/>
        </w:trPr>
        <w:tc>
          <w:tcPr>
            <w:tcW w:w="3606" w:type="dxa"/>
          </w:tcPr>
          <w:p w:rsidR="00D84F5D" w:rsidRPr="009B2A4D" w:rsidRDefault="00D84F5D" w:rsidP="00D84F5D">
            <w:pPr>
              <w:numPr>
                <w:ilvl w:val="0"/>
                <w:numId w:val="1"/>
              </w:numPr>
              <w:spacing w:line="276" w:lineRule="auto"/>
              <w:contextualSpacing/>
              <w:rPr>
                <w:rFonts w:ascii="Book Antiqua" w:eastAsia="Times New Roman" w:hAnsi="Book Antiqua" w:cs="Times New Roman"/>
                <w:i/>
                <w:lang w:eastAsia="it-IT"/>
              </w:rPr>
            </w:pPr>
            <w:hyperlink r:id="rId6" w:history="1">
              <w:r w:rsidRPr="009B2A4D">
                <w:rPr>
                  <w:rFonts w:ascii="Book Antiqua" w:eastAsia="Times New Roman" w:hAnsi="Book Antiqua" w:cs="Times New Roman"/>
                  <w:i/>
                  <w:color w:val="0000FF"/>
                  <w:u w:val="single"/>
                  <w:lang w:eastAsia="it-IT"/>
                </w:rPr>
                <w:t>Modulo C</w:t>
              </w:r>
            </w:hyperlink>
            <w:r w:rsidRPr="009B2A4D">
              <w:rPr>
                <w:rFonts w:ascii="Book Antiqua" w:eastAsia="Times New Roman" w:hAnsi="Book Antiqua" w:cs="Times New Roman"/>
                <w:i/>
                <w:lang w:eastAsia="it-IT"/>
              </w:rPr>
              <w:t xml:space="preserve"> </w:t>
            </w:r>
          </w:p>
          <w:p w:rsidR="00D84F5D" w:rsidRPr="009B2A4D" w:rsidRDefault="00D84F5D" w:rsidP="00D84F5D">
            <w:pPr>
              <w:numPr>
                <w:ilvl w:val="0"/>
                <w:numId w:val="1"/>
              </w:numPr>
              <w:spacing w:line="276" w:lineRule="auto"/>
              <w:contextualSpacing/>
              <w:rPr>
                <w:rFonts w:ascii="Book Antiqua" w:eastAsia="Times New Roman" w:hAnsi="Book Antiqua" w:cs="Times New Roman"/>
                <w:i/>
                <w:color w:val="0000FF"/>
                <w:u w:val="single"/>
                <w:lang w:eastAsia="it-IT"/>
              </w:rPr>
            </w:pPr>
            <w:r w:rsidRPr="009B2A4D">
              <w:rPr>
                <w:rFonts w:ascii="Book Antiqua" w:eastAsia="Times New Roman" w:hAnsi="Book Antiqua" w:cs="Times New Roman"/>
                <w:i/>
                <w:color w:val="0000FF"/>
                <w:u w:val="single"/>
                <w:lang w:eastAsia="it-IT"/>
              </w:rPr>
              <w:t>Frontespizio firmato</w:t>
            </w:r>
          </w:p>
          <w:p w:rsidR="00D84F5D" w:rsidRPr="009B2A4D" w:rsidRDefault="00D84F5D" w:rsidP="00D84F5D">
            <w:pPr>
              <w:numPr>
                <w:ilvl w:val="0"/>
                <w:numId w:val="1"/>
              </w:numPr>
              <w:spacing w:line="276" w:lineRule="auto"/>
              <w:contextualSpacing/>
              <w:rPr>
                <w:rFonts w:ascii="Book Antiqua" w:eastAsia="Times New Roman" w:hAnsi="Book Antiqua" w:cs="Times New Roman"/>
                <w:color w:val="0000FF"/>
                <w:u w:val="single"/>
                <w:lang w:eastAsia="it-IT"/>
              </w:rPr>
            </w:pPr>
            <w:r w:rsidRPr="009B2A4D">
              <w:rPr>
                <w:rFonts w:ascii="Book Antiqua" w:eastAsia="Times New Roman" w:hAnsi="Book Antiqua" w:cs="Times New Roman"/>
                <w:color w:val="0000FF"/>
                <w:u w:val="single"/>
                <w:lang w:eastAsia="it-IT"/>
              </w:rPr>
              <w:t>Almalaurea</w:t>
            </w:r>
          </w:p>
          <w:p w:rsidR="00D84F5D" w:rsidRPr="009B2A4D" w:rsidRDefault="00D84F5D" w:rsidP="00D84F5D">
            <w:pPr>
              <w:numPr>
                <w:ilvl w:val="0"/>
                <w:numId w:val="1"/>
              </w:numPr>
              <w:spacing w:line="276" w:lineRule="auto"/>
              <w:contextualSpacing/>
              <w:rPr>
                <w:rFonts w:ascii="Book Antiqua" w:eastAsia="Times New Roman" w:hAnsi="Book Antiqua" w:cs="Times New Roman"/>
                <w:lang w:eastAsia="it-IT"/>
              </w:rPr>
            </w:pPr>
            <w:r w:rsidRPr="009B2A4D">
              <w:rPr>
                <w:rFonts w:ascii="Book Antiqua" w:eastAsia="Times New Roman" w:hAnsi="Book Antiqua" w:cs="Times New Roman"/>
                <w:color w:val="0000FF"/>
                <w:u w:val="single"/>
                <w:lang w:eastAsia="it-IT"/>
              </w:rPr>
              <w:t>Modulo sulle Norme di Comportamento per i Candidati e per i Loro Accompagnatori durante la seduta di Laurea</w:t>
            </w:r>
          </w:p>
          <w:p w:rsidR="00D84F5D" w:rsidRPr="009B2A4D" w:rsidRDefault="00D84F5D" w:rsidP="00D84F5D">
            <w:pPr>
              <w:numPr>
                <w:ilvl w:val="0"/>
                <w:numId w:val="1"/>
              </w:numPr>
              <w:spacing w:line="276" w:lineRule="auto"/>
              <w:contextualSpacing/>
              <w:rPr>
                <w:rFonts w:ascii="Book Antiqua" w:eastAsia="Times New Roman" w:hAnsi="Book Antiqua" w:cs="Times New Roman"/>
                <w:lang w:eastAsia="it-IT"/>
              </w:rPr>
            </w:pPr>
            <w:r w:rsidRPr="009B2A4D">
              <w:rPr>
                <w:rFonts w:ascii="Book Antiqua" w:eastAsia="Times New Roman" w:hAnsi="Book Antiqua" w:cs="Times New Roman"/>
                <w:color w:val="0000FF"/>
                <w:u w:val="single"/>
                <w:lang w:eastAsia="it-IT"/>
              </w:rPr>
              <w:t>Libretto esami</w:t>
            </w:r>
          </w:p>
          <w:p w:rsidR="00D84F5D" w:rsidRPr="009B2A4D" w:rsidRDefault="00D84F5D" w:rsidP="00D84F5D">
            <w:pPr>
              <w:numPr>
                <w:ilvl w:val="0"/>
                <w:numId w:val="1"/>
              </w:numPr>
              <w:spacing w:line="276" w:lineRule="auto"/>
              <w:contextualSpacing/>
              <w:rPr>
                <w:rFonts w:ascii="Book Antiqua" w:eastAsia="Times New Roman" w:hAnsi="Book Antiqua" w:cs="Times New Roman"/>
                <w:lang w:eastAsia="it-IT"/>
              </w:rPr>
            </w:pPr>
            <w:r w:rsidRPr="009B2A4D">
              <w:rPr>
                <w:rFonts w:ascii="Book Antiqua" w:eastAsia="Times New Roman" w:hAnsi="Book Antiqua" w:cs="Times New Roman"/>
                <w:color w:val="0000FF"/>
                <w:u w:val="single"/>
                <w:lang w:eastAsia="it-IT"/>
              </w:rPr>
              <w:t xml:space="preserve">Cedolini esami </w:t>
            </w:r>
          </w:p>
          <w:p w:rsidR="00D84F5D" w:rsidRPr="009B2A4D" w:rsidRDefault="00D84F5D" w:rsidP="00D84F5D">
            <w:pPr>
              <w:numPr>
                <w:ilvl w:val="0"/>
                <w:numId w:val="1"/>
              </w:numPr>
              <w:spacing w:line="276" w:lineRule="auto"/>
              <w:contextualSpacing/>
              <w:rPr>
                <w:rFonts w:ascii="Book Antiqua" w:eastAsia="Times New Roman" w:hAnsi="Book Antiqua" w:cs="Times New Roman"/>
                <w:lang w:eastAsia="it-IT"/>
              </w:rPr>
            </w:pPr>
            <w:r w:rsidRPr="009B2A4D">
              <w:rPr>
                <w:rFonts w:ascii="Book Antiqua" w:eastAsia="Times New Roman" w:hAnsi="Book Antiqua" w:cs="Times New Roman"/>
                <w:color w:val="0000FF"/>
                <w:u w:val="single"/>
                <w:lang w:eastAsia="it-IT"/>
              </w:rPr>
              <w:t>Modulo dichiarazione ultimo esame</w:t>
            </w:r>
          </w:p>
          <w:p w:rsidR="00D84F5D" w:rsidRPr="009B2A4D" w:rsidRDefault="00D84F5D" w:rsidP="00170057">
            <w:pPr>
              <w:spacing w:line="276" w:lineRule="auto"/>
              <w:ind w:left="360"/>
              <w:rPr>
                <w:rFonts w:ascii="Book Antiqua" w:eastAsia="Times New Roman"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tc>
        <w:tc>
          <w:tcPr>
            <w:tcW w:w="3607" w:type="dxa"/>
          </w:tcPr>
          <w:p w:rsidR="00D84F5D" w:rsidRPr="009B2A4D" w:rsidRDefault="00D84F5D" w:rsidP="00170057">
            <w:pPr>
              <w:tabs>
                <w:tab w:val="left" w:pos="2237"/>
              </w:tabs>
              <w:spacing w:line="276" w:lineRule="auto"/>
              <w:rPr>
                <w:rFonts w:ascii="Book Antiqua" w:hAnsi="Book Antiqua" w:cs="Times New Roman"/>
                <w:lang w:eastAsia="it-IT"/>
              </w:rPr>
            </w:pPr>
            <w:r w:rsidRPr="009B2A4D">
              <w:rPr>
                <w:rFonts w:ascii="Book Antiqua" w:hAnsi="Book Antiqua" w:cs="Times New Roman"/>
                <w:lang w:eastAsia="it-IT"/>
              </w:rPr>
              <w:tab/>
            </w: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Autorizzazione discussione tesi</w:t>
            </w: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tc>
        <w:tc>
          <w:tcPr>
            <w:tcW w:w="3607" w:type="dxa"/>
          </w:tcPr>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17/06/2019 per la </w:t>
            </w:r>
            <w:r w:rsidRPr="009B2A4D">
              <w:rPr>
                <w:rFonts w:ascii="Book Antiqua" w:hAnsi="Book Antiqua" w:cs="Times New Roman"/>
                <w:b/>
                <w:lang w:eastAsia="it-IT"/>
              </w:rPr>
              <w:t>sessione estiva (sedute 17/18/19 luglio 2019)</w:t>
            </w: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13/10/2019 per la </w:t>
            </w:r>
            <w:r w:rsidRPr="009B2A4D">
              <w:rPr>
                <w:rFonts w:ascii="Book Antiqua" w:hAnsi="Book Antiqua" w:cs="Times New Roman"/>
                <w:b/>
                <w:lang w:eastAsia="it-IT"/>
              </w:rPr>
              <w:t>sessione autunnale (sedute 13/14/15 novembre 2019)</w:t>
            </w: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25/01/2020 per la </w:t>
            </w:r>
            <w:r w:rsidRPr="009B2A4D">
              <w:rPr>
                <w:rFonts w:ascii="Book Antiqua" w:hAnsi="Book Antiqua" w:cs="Times New Roman"/>
                <w:b/>
                <w:lang w:eastAsia="it-IT"/>
              </w:rPr>
              <w:t>sessione straordinaria (sedute 25/28 febbraio 2020)</w:t>
            </w:r>
          </w:p>
          <w:p w:rsidR="00D84F5D" w:rsidRPr="009B2A4D" w:rsidRDefault="00D84F5D" w:rsidP="00170057">
            <w:pPr>
              <w:spacing w:line="276" w:lineRule="auto"/>
              <w:rPr>
                <w:rFonts w:ascii="Book Antiqua" w:hAnsi="Book Antiqua" w:cs="Times New Roman"/>
                <w:b/>
                <w:lang w:eastAsia="it-IT"/>
              </w:rPr>
            </w:pPr>
          </w:p>
          <w:p w:rsidR="00D84F5D" w:rsidRPr="009B2A4D" w:rsidRDefault="00D84F5D" w:rsidP="00170057">
            <w:pPr>
              <w:spacing w:line="276" w:lineRule="auto"/>
              <w:rPr>
                <w:rFonts w:ascii="Book Antiqua" w:hAnsi="Book Antiqua" w:cs="Times New Roman"/>
                <w:b/>
                <w:lang w:eastAsia="it-IT"/>
              </w:rPr>
            </w:pPr>
            <w:r w:rsidRPr="009B2A4D">
              <w:rPr>
                <w:rFonts w:ascii="Book Antiqua" w:hAnsi="Book Antiqua" w:cs="Times New Roman"/>
                <w:lang w:eastAsia="it-IT"/>
              </w:rPr>
              <w:t xml:space="preserve">21/03/2020 per la </w:t>
            </w:r>
            <w:r w:rsidRPr="009B2A4D">
              <w:rPr>
                <w:rFonts w:ascii="Book Antiqua" w:hAnsi="Book Antiqua" w:cs="Times New Roman"/>
                <w:b/>
                <w:lang w:eastAsia="it-IT"/>
              </w:rPr>
              <w:t xml:space="preserve">sessione straordinaria </w:t>
            </w:r>
            <w:r w:rsidRPr="009B2A4D">
              <w:rPr>
                <w:rFonts w:ascii="Book Antiqua" w:hAnsi="Book Antiqua" w:cs="Times New Roman"/>
                <w:b/>
                <w:lang w:eastAsia="it-IT"/>
              </w:rPr>
              <w:lastRenderedPageBreak/>
              <w:t>(sedute 21/23 aprile 2020)</w:t>
            </w:r>
          </w:p>
        </w:tc>
        <w:tc>
          <w:tcPr>
            <w:tcW w:w="3607" w:type="dxa"/>
          </w:tcPr>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Segreteria Studenti</w:t>
            </w:r>
          </w:p>
        </w:tc>
      </w:tr>
      <w:tr w:rsidR="00D84F5D" w:rsidRPr="009B2A4D" w:rsidTr="00170057">
        <w:tc>
          <w:tcPr>
            <w:tcW w:w="3606" w:type="dxa"/>
            <w:tcBorders>
              <w:top w:val="single" w:sz="4" w:space="0" w:color="auto"/>
            </w:tcBorders>
            <w:vAlign w:val="center"/>
          </w:tcPr>
          <w:p w:rsidR="00D84F5D" w:rsidRPr="009B2A4D" w:rsidRDefault="00D84F5D" w:rsidP="00170057">
            <w:pPr>
              <w:spacing w:line="276" w:lineRule="auto"/>
              <w:rPr>
                <w:rFonts w:ascii="Book Antiqua" w:hAnsi="Book Antiqua" w:cs="Times New Roman"/>
                <w:lang w:eastAsia="it-IT"/>
              </w:rPr>
            </w:pPr>
            <w:hyperlink r:id="rId7" w:history="1">
              <w:r w:rsidRPr="009B2A4D">
                <w:rPr>
                  <w:rFonts w:ascii="Book Antiqua" w:eastAsia="Times New Roman" w:hAnsi="Book Antiqua" w:cs="Times New Roman"/>
                  <w:b/>
                  <w:color w:val="0000FF"/>
                  <w:u w:val="single"/>
                  <w:lang w:eastAsia="it-IT"/>
                </w:rPr>
                <w:t>Dichiarazione</w:t>
              </w:r>
              <w:r w:rsidRPr="009B2A4D">
                <w:rPr>
                  <w:rFonts w:ascii="Book Antiqua" w:eastAsia="Times New Roman" w:hAnsi="Book Antiqua" w:cs="Times New Roman"/>
                  <w:color w:val="0000FF"/>
                  <w:u w:val="single"/>
                  <w:lang w:eastAsia="it-IT"/>
                </w:rPr>
                <w:t xml:space="preserve"> sostitutiva di conformità</w:t>
              </w:r>
            </w:hyperlink>
          </w:p>
        </w:tc>
        <w:tc>
          <w:tcPr>
            <w:tcW w:w="3607" w:type="dxa"/>
            <w:vMerge w:val="restart"/>
            <w:tcBorders>
              <w:top w:val="single" w:sz="4" w:space="0" w:color="auto"/>
            </w:tcBorders>
            <w:vAlign w:val="center"/>
          </w:tcPr>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Conformità tesi</w:t>
            </w:r>
          </w:p>
        </w:tc>
        <w:tc>
          <w:tcPr>
            <w:tcW w:w="3607" w:type="dxa"/>
            <w:vMerge w:val="restart"/>
          </w:tcPr>
          <w:p w:rsidR="00D84F5D" w:rsidRPr="009B2A4D" w:rsidRDefault="00D84F5D" w:rsidP="00170057">
            <w:pPr>
              <w:spacing w:line="276" w:lineRule="auto"/>
              <w:rPr>
                <w:rFonts w:ascii="Book Antiqua" w:hAnsi="Book Antiqua" w:cs="Times New Roman"/>
                <w:b/>
                <w:lang w:eastAsia="it-IT"/>
              </w:rPr>
            </w:pPr>
          </w:p>
          <w:p w:rsidR="00D84F5D" w:rsidRPr="009B2A4D" w:rsidRDefault="00D84F5D" w:rsidP="00170057">
            <w:pPr>
              <w:spacing w:line="276" w:lineRule="auto"/>
              <w:rPr>
                <w:rFonts w:ascii="Book Antiqua" w:hAnsi="Book Antiqua" w:cs="Times New Roman"/>
                <w:b/>
                <w:lang w:eastAsia="it-IT"/>
              </w:rPr>
            </w:pPr>
          </w:p>
          <w:p w:rsidR="00D84F5D" w:rsidRPr="009B2A4D" w:rsidRDefault="00D84F5D" w:rsidP="00170057">
            <w:pPr>
              <w:spacing w:line="276" w:lineRule="auto"/>
              <w:rPr>
                <w:rFonts w:ascii="Book Antiqua" w:hAnsi="Book Antiqua" w:cs="Times New Roman"/>
                <w:b/>
                <w:lang w:eastAsia="it-IT"/>
              </w:rPr>
            </w:pPr>
          </w:p>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b/>
                <w:lang w:eastAsia="it-IT"/>
              </w:rPr>
              <w:t xml:space="preserve">15 giorni </w:t>
            </w:r>
            <w:r w:rsidRPr="009B2A4D">
              <w:rPr>
                <w:rFonts w:ascii="Book Antiqua" w:hAnsi="Book Antiqua" w:cs="Times New Roman"/>
                <w:lang w:eastAsia="it-IT"/>
              </w:rPr>
              <w:t>prima della discussione</w:t>
            </w:r>
          </w:p>
        </w:tc>
        <w:tc>
          <w:tcPr>
            <w:tcW w:w="3607" w:type="dxa"/>
            <w:vMerge w:val="restart"/>
          </w:tcPr>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p>
          <w:p w:rsidR="00D84F5D" w:rsidRPr="009B2A4D" w:rsidRDefault="00D84F5D" w:rsidP="00170057">
            <w:pPr>
              <w:spacing w:line="276" w:lineRule="auto"/>
              <w:rPr>
                <w:rFonts w:ascii="Book Antiqua" w:hAnsi="Book Antiqua" w:cs="Times New Roman"/>
                <w:lang w:eastAsia="it-IT"/>
              </w:rPr>
            </w:pPr>
            <w:r w:rsidRPr="009B2A4D">
              <w:rPr>
                <w:rFonts w:ascii="Book Antiqua" w:hAnsi="Book Antiqua" w:cs="Times New Roman"/>
                <w:lang w:eastAsia="it-IT"/>
              </w:rPr>
              <w:t>Segreteria Studenti</w:t>
            </w:r>
          </w:p>
        </w:tc>
      </w:tr>
      <w:tr w:rsidR="00D84F5D" w:rsidRPr="009B2A4D" w:rsidTr="00170057">
        <w:tc>
          <w:tcPr>
            <w:tcW w:w="3606" w:type="dxa"/>
            <w:vAlign w:val="center"/>
          </w:tcPr>
          <w:p w:rsidR="00D84F5D" w:rsidRPr="009B2A4D" w:rsidRDefault="00D84F5D" w:rsidP="00170057">
            <w:pPr>
              <w:spacing w:line="276" w:lineRule="auto"/>
              <w:rPr>
                <w:rFonts w:ascii="Book Antiqua" w:hAnsi="Book Antiqua" w:cs="Times New Roman"/>
                <w:lang w:eastAsia="it-IT"/>
              </w:rPr>
            </w:pPr>
            <w:r w:rsidRPr="009B2A4D">
              <w:rPr>
                <w:rFonts w:ascii="Book Antiqua" w:eastAsia="Times New Roman" w:hAnsi="Book Antiqua" w:cs="Times New Roman"/>
                <w:lang w:eastAsia="it-IT"/>
              </w:rPr>
              <w:t>Copia elettronica della tesi (CD) formato.pdf</w:t>
            </w:r>
          </w:p>
        </w:tc>
        <w:tc>
          <w:tcPr>
            <w:tcW w:w="3607" w:type="dxa"/>
            <w:vMerge/>
          </w:tcPr>
          <w:p w:rsidR="00D84F5D" w:rsidRPr="009B2A4D" w:rsidRDefault="00D84F5D" w:rsidP="00170057">
            <w:pPr>
              <w:spacing w:line="276" w:lineRule="auto"/>
              <w:rPr>
                <w:rFonts w:ascii="Book Antiqua" w:hAnsi="Book Antiqua" w:cs="Times New Roman"/>
                <w:lang w:eastAsia="it-IT"/>
              </w:rPr>
            </w:pPr>
          </w:p>
        </w:tc>
        <w:tc>
          <w:tcPr>
            <w:tcW w:w="3607" w:type="dxa"/>
            <w:vMerge/>
          </w:tcPr>
          <w:p w:rsidR="00D84F5D" w:rsidRPr="009B2A4D" w:rsidRDefault="00D84F5D" w:rsidP="00170057">
            <w:pPr>
              <w:spacing w:line="276" w:lineRule="auto"/>
              <w:rPr>
                <w:rFonts w:ascii="Book Antiqua" w:hAnsi="Book Antiqua" w:cs="Times New Roman"/>
                <w:b/>
                <w:lang w:eastAsia="it-IT"/>
              </w:rPr>
            </w:pPr>
          </w:p>
        </w:tc>
        <w:tc>
          <w:tcPr>
            <w:tcW w:w="3607" w:type="dxa"/>
            <w:vMerge/>
          </w:tcPr>
          <w:p w:rsidR="00D84F5D" w:rsidRPr="009B2A4D" w:rsidRDefault="00D84F5D" w:rsidP="00170057">
            <w:pPr>
              <w:spacing w:line="276" w:lineRule="auto"/>
              <w:rPr>
                <w:rFonts w:ascii="Book Antiqua" w:hAnsi="Book Antiqua" w:cs="Times New Roman"/>
                <w:lang w:eastAsia="it-IT"/>
              </w:rPr>
            </w:pPr>
          </w:p>
        </w:tc>
      </w:tr>
      <w:tr w:rsidR="00D84F5D" w:rsidRPr="009B2A4D" w:rsidTr="00170057">
        <w:tc>
          <w:tcPr>
            <w:tcW w:w="3606" w:type="dxa"/>
            <w:vAlign w:val="center"/>
          </w:tcPr>
          <w:p w:rsidR="00D84F5D" w:rsidRPr="009B2A4D" w:rsidRDefault="00D84F5D" w:rsidP="00170057">
            <w:pPr>
              <w:spacing w:line="276" w:lineRule="auto"/>
              <w:rPr>
                <w:rFonts w:ascii="Book Antiqua" w:hAnsi="Book Antiqua" w:cs="Times New Roman"/>
                <w:lang w:eastAsia="it-IT"/>
              </w:rPr>
            </w:pPr>
            <w:r w:rsidRPr="009B2A4D">
              <w:rPr>
                <w:rFonts w:ascii="Book Antiqua" w:eastAsia="Times New Roman" w:hAnsi="Book Antiqua" w:cs="Times New Roman"/>
                <w:lang w:eastAsia="it-IT"/>
              </w:rPr>
              <w:t>Fotocopia documento di identità in corso di validità</w:t>
            </w:r>
          </w:p>
        </w:tc>
        <w:tc>
          <w:tcPr>
            <w:tcW w:w="3607" w:type="dxa"/>
            <w:vMerge/>
          </w:tcPr>
          <w:p w:rsidR="00D84F5D" w:rsidRPr="009B2A4D" w:rsidRDefault="00D84F5D" w:rsidP="00170057">
            <w:pPr>
              <w:spacing w:line="276" w:lineRule="auto"/>
              <w:rPr>
                <w:rFonts w:ascii="Book Antiqua" w:hAnsi="Book Antiqua" w:cs="Times New Roman"/>
                <w:lang w:eastAsia="it-IT"/>
              </w:rPr>
            </w:pPr>
          </w:p>
        </w:tc>
        <w:tc>
          <w:tcPr>
            <w:tcW w:w="3607" w:type="dxa"/>
            <w:vMerge/>
          </w:tcPr>
          <w:p w:rsidR="00D84F5D" w:rsidRPr="009B2A4D" w:rsidRDefault="00D84F5D" w:rsidP="00170057">
            <w:pPr>
              <w:spacing w:line="276" w:lineRule="auto"/>
              <w:rPr>
                <w:rFonts w:ascii="Book Antiqua" w:hAnsi="Book Antiqua" w:cs="Times New Roman"/>
                <w:b/>
                <w:lang w:eastAsia="it-IT"/>
              </w:rPr>
            </w:pPr>
          </w:p>
        </w:tc>
        <w:tc>
          <w:tcPr>
            <w:tcW w:w="3607" w:type="dxa"/>
            <w:vMerge/>
          </w:tcPr>
          <w:p w:rsidR="00D84F5D" w:rsidRPr="009B2A4D" w:rsidRDefault="00D84F5D" w:rsidP="00170057">
            <w:pPr>
              <w:spacing w:line="276" w:lineRule="auto"/>
              <w:rPr>
                <w:rFonts w:ascii="Book Antiqua" w:hAnsi="Book Antiqua" w:cs="Times New Roman"/>
                <w:lang w:eastAsia="it-IT"/>
              </w:rPr>
            </w:pPr>
          </w:p>
        </w:tc>
      </w:tr>
      <w:tr w:rsidR="00D84F5D" w:rsidRPr="009B2A4D" w:rsidTr="00170057">
        <w:tc>
          <w:tcPr>
            <w:tcW w:w="14427" w:type="dxa"/>
            <w:gridSpan w:val="4"/>
            <w:vAlign w:val="center"/>
          </w:tcPr>
          <w:p w:rsidR="00D84F5D" w:rsidRPr="009B2A4D" w:rsidRDefault="00D84F5D" w:rsidP="00170057">
            <w:pPr>
              <w:spacing w:line="276" w:lineRule="auto"/>
              <w:jc w:val="both"/>
              <w:rPr>
                <w:rFonts w:ascii="Book Antiqua" w:hAnsi="Book Antiqua" w:cs="Times New Roman"/>
                <w:lang w:eastAsia="it-IT"/>
              </w:rPr>
            </w:pPr>
            <w:r w:rsidRPr="009B2A4D">
              <w:rPr>
                <w:rFonts w:ascii="Book Antiqua" w:eastAsia="Times New Roman" w:hAnsi="Book Antiqua" w:cs="Times New Roman"/>
                <w:lang w:eastAsia="it-IT"/>
              </w:rPr>
              <w:t xml:space="preserve">N.B. Le date di scadenza per la consegna della documentazione </w:t>
            </w:r>
            <w:r w:rsidRPr="009B2A4D">
              <w:rPr>
                <w:rFonts w:ascii="Book Antiqua" w:eastAsia="Times New Roman" w:hAnsi="Book Antiqua" w:cs="Times New Roman"/>
                <w:i/>
                <w:u w:val="single"/>
                <w:lang w:eastAsia="it-IT"/>
              </w:rPr>
              <w:t>SONO DA CONSIDERARSI TASSATIVE</w:t>
            </w:r>
            <w:r w:rsidRPr="009B2A4D">
              <w:rPr>
                <w:rFonts w:ascii="Book Antiqua" w:eastAsia="Times New Roman" w:hAnsi="Book Antiqua" w:cs="Times New Roman"/>
                <w:lang w:eastAsia="it-IT"/>
              </w:rPr>
              <w:t>, pertanto tutti coloro che non rispetteranno le scadenze verranno esclusi dalla seduta di laurea. Nel caso in cui una data di scadenza dovesse ricadere in un giorno di chiusura dell’Ateneo, il termine di consegna verrà automaticamente differito al primo giorno feriale utile.</w:t>
            </w:r>
          </w:p>
        </w:tc>
      </w:tr>
      <w:tr w:rsidR="00D84F5D" w:rsidRPr="009B2A4D" w:rsidTr="00170057">
        <w:tc>
          <w:tcPr>
            <w:tcW w:w="14427" w:type="dxa"/>
            <w:gridSpan w:val="4"/>
            <w:vAlign w:val="center"/>
          </w:tcPr>
          <w:p w:rsidR="00D84F5D" w:rsidRPr="009B2A4D" w:rsidRDefault="00D84F5D" w:rsidP="00170057">
            <w:pPr>
              <w:spacing w:line="276" w:lineRule="auto"/>
              <w:rPr>
                <w:rFonts w:ascii="Book Antiqua" w:eastAsia="Times New Roman" w:hAnsi="Book Antiqua" w:cs="Times New Roman"/>
                <w:lang w:eastAsia="it-IT"/>
              </w:rPr>
            </w:pPr>
          </w:p>
        </w:tc>
      </w:tr>
      <w:tr w:rsidR="00D84F5D" w:rsidRPr="009B2A4D" w:rsidTr="00170057">
        <w:tc>
          <w:tcPr>
            <w:tcW w:w="14427" w:type="dxa"/>
            <w:gridSpan w:val="4"/>
            <w:vAlign w:val="center"/>
          </w:tcPr>
          <w:p w:rsidR="00D84F5D" w:rsidRPr="009B2A4D" w:rsidRDefault="00D84F5D" w:rsidP="00170057">
            <w:pPr>
              <w:spacing w:line="276" w:lineRule="auto"/>
              <w:jc w:val="both"/>
              <w:rPr>
                <w:rFonts w:ascii="Book Antiqua" w:hAnsi="Book Antiqua" w:cs="Times New Roman"/>
                <w:lang w:eastAsia="it-IT"/>
              </w:rPr>
            </w:pPr>
            <w:r w:rsidRPr="009B2A4D">
              <w:rPr>
                <w:rFonts w:ascii="Book Antiqua" w:eastAsia="Times New Roman" w:hAnsi="Book Antiqua" w:cs="Times New Roman"/>
                <w:lang w:eastAsia="it-IT"/>
              </w:rPr>
              <w:t>Il laureando che, per qualsiasi motivo non riesca a laurearsi nell'appello richiesto, è tenuto a darne tempestiva comunicazione, anche via fax (0871/3555878) alla Segreteria Studenti: tale comunicazione deve essere accompagnata da fotocopia di un documento di riconoscimento in corso di validità. La domanda di ammissione all'esame di laurea deve essere rinnovata per la seduta o sessione successiva, entro i termini stabiliti, secondo le modalità sopraindicate.</w:t>
            </w:r>
          </w:p>
        </w:tc>
      </w:tr>
    </w:tbl>
    <w:p w:rsidR="00D84F5D" w:rsidRPr="009B2A4D" w:rsidRDefault="00D84F5D" w:rsidP="00D84F5D">
      <w:pPr>
        <w:spacing w:after="0" w:line="276" w:lineRule="auto"/>
        <w:jc w:val="both"/>
        <w:rPr>
          <w:rFonts w:ascii="Book Antiqua" w:hAnsi="Book Antiqua" w:cstheme="minorHAnsi"/>
          <w:lang w:eastAsia="it-IT"/>
        </w:rPr>
      </w:pPr>
    </w:p>
    <w:p w:rsidR="00D84F5D" w:rsidRPr="009B2A4D" w:rsidRDefault="00D84F5D" w:rsidP="00D84F5D">
      <w:pPr>
        <w:spacing w:after="0" w:line="276" w:lineRule="auto"/>
        <w:jc w:val="both"/>
        <w:rPr>
          <w:rFonts w:ascii="Book Antiqua" w:hAnsi="Book Antiqua" w:cstheme="minorHAnsi"/>
          <w:lang w:eastAsia="it-IT"/>
        </w:rPr>
      </w:pPr>
      <w:r w:rsidRPr="009B2A4D">
        <w:rPr>
          <w:rFonts w:ascii="Book Antiqua" w:hAnsi="Book Antiqua" w:cstheme="minorHAnsi"/>
          <w:lang w:eastAsia="it-IT"/>
        </w:rPr>
        <w:t>La Giunta, all’unanimità, approva i calendari delle tesi di laurea sopra descritti.</w:t>
      </w:r>
    </w:p>
    <w:p w:rsidR="00D84F5D" w:rsidRPr="009B2A4D" w:rsidRDefault="00D84F5D" w:rsidP="00D84F5D">
      <w:pPr>
        <w:spacing w:after="0" w:line="276" w:lineRule="auto"/>
        <w:jc w:val="both"/>
        <w:rPr>
          <w:rFonts w:ascii="Book Antiqua" w:hAnsi="Book Antiqua" w:cstheme="minorHAnsi"/>
          <w:lang w:eastAsia="it-IT"/>
        </w:rPr>
      </w:pPr>
    </w:p>
    <w:p w:rsidR="00B87FFB" w:rsidRDefault="00B87FFB"/>
    <w:sectPr w:rsidR="00B87FF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B554E"/>
    <w:multiLevelType w:val="hybridMultilevel"/>
    <w:tmpl w:val="28A6D412"/>
    <w:lvl w:ilvl="0" w:tplc="3BD024A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5D7A5687"/>
    <w:multiLevelType w:val="hybridMultilevel"/>
    <w:tmpl w:val="AB4613DE"/>
    <w:lvl w:ilvl="0" w:tplc="74681B8E">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F5D"/>
    <w:rsid w:val="000C57D3"/>
    <w:rsid w:val="00164B05"/>
    <w:rsid w:val="00167FD0"/>
    <w:rsid w:val="00171319"/>
    <w:rsid w:val="003809F6"/>
    <w:rsid w:val="004609B8"/>
    <w:rsid w:val="00552E6B"/>
    <w:rsid w:val="007517E6"/>
    <w:rsid w:val="00761BB5"/>
    <w:rsid w:val="00770A92"/>
    <w:rsid w:val="008550EC"/>
    <w:rsid w:val="00874916"/>
    <w:rsid w:val="008A767B"/>
    <w:rsid w:val="009248C7"/>
    <w:rsid w:val="009330D3"/>
    <w:rsid w:val="00947805"/>
    <w:rsid w:val="0097294A"/>
    <w:rsid w:val="00982DDE"/>
    <w:rsid w:val="009C77D8"/>
    <w:rsid w:val="00A83BBD"/>
    <w:rsid w:val="00B87FFB"/>
    <w:rsid w:val="00CB4F9E"/>
    <w:rsid w:val="00CD0584"/>
    <w:rsid w:val="00D84F5D"/>
    <w:rsid w:val="00E87B05"/>
    <w:rsid w:val="00EE28AA"/>
    <w:rsid w:val="00EF0E6C"/>
    <w:rsid w:val="00FA1118"/>
    <w:rsid w:val="00FE1F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3FD101-D1F0-4113-A036-C4FD8D464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4F5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D84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ch.it/unichieti/ShowBinary/BEA%20Repository/Modulistica/Siti%20federati/Psicologia/Fac-Simile%20Laurearsi/Dichiaraz%20sost%20conf%20tesi/fi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ch.it/unichieti/ShowBinary/BEA%20Repository/Modulistica/Siti%20federati/Psicologia/Fac-Simile%20Laurearsi/Modulo%20C/file" TargetMode="External"/><Relationship Id="rId5" Type="http://schemas.openxmlformats.org/officeDocument/2006/relationships/hyperlink" Target="http://www.unich.it/unichieti/ShowBinary/BEA%20Repository/Modulistica/Siti%20federati/Psicologia/Fac-Simile%20Laurearsi/Modulo%20A%20-%20Richiesta%20Tesi/fil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408</Words>
  <Characters>2329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UdA</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Cavallo</dc:creator>
  <cp:keywords/>
  <dc:description/>
  <cp:lastModifiedBy>Giovanni Cavallo</cp:lastModifiedBy>
  <cp:revision>1</cp:revision>
  <dcterms:created xsi:type="dcterms:W3CDTF">2018-10-11T10:43:00Z</dcterms:created>
  <dcterms:modified xsi:type="dcterms:W3CDTF">2018-10-11T10:46:00Z</dcterms:modified>
</cp:coreProperties>
</file>